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1" w:rsidRDefault="00882941" w:rsidP="0088294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«Почему нужно читать книги детям?»</w:t>
      </w:r>
    </w:p>
    <w:p w:rsid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"</w:t>
      </w:r>
      <w:r w:rsidRPr="008829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Книга – одно из самых великих изобретений </w:t>
      </w:r>
    </w:p>
    <w:p w:rsid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829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человеческого ума – обогащает опытом нашу жизнь. </w:t>
      </w:r>
    </w:p>
    <w:p w:rsid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829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Какое же счастье для человека, что ему дана возможность </w:t>
      </w:r>
    </w:p>
    <w:p w:rsidR="00882941" w:rsidRP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829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дружить с книгой и пользоваться её неиссякаемой мудростью.</w:t>
      </w:r>
    </w:p>
    <w:p w:rsidR="00882941" w:rsidRP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829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А. Горбатов</w:t>
      </w:r>
    </w:p>
    <w:p w:rsid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"</w:t>
      </w:r>
      <w:r w:rsidRPr="008829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Любите книгу, она облегчает вам жизнь,</w:t>
      </w:r>
    </w:p>
    <w:p w:rsid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829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дружески поможет разобраться в пёстрой и бурной</w:t>
      </w:r>
    </w:p>
    <w:p w:rsid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829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путанице мыслей, чувств, событий, </w:t>
      </w:r>
    </w:p>
    <w:p w:rsid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829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она научит вас уважать человека и самих себя, </w:t>
      </w:r>
    </w:p>
    <w:p w:rsidR="00882941" w:rsidRP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829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она окрыляет ум и сердце чувством любви к миру, к человечеству.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"</w:t>
      </w:r>
    </w:p>
    <w:p w:rsid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М. Горький</w:t>
      </w:r>
    </w:p>
    <w:p w:rsidR="00882941" w:rsidRPr="00882941" w:rsidRDefault="00882941" w:rsidP="008829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</w:p>
    <w:p w:rsidR="00882941" w:rsidRPr="00882941" w:rsidRDefault="00882941" w:rsidP="008829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Чтение несет в жизни культурного человека сразу несколько важнейших функций. Наиболее очевидная из них – познавательная. Благодаря </w:t>
      </w:r>
      <w:r w:rsidRPr="000F63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книге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перед ребенком открывается целый мир, о котором он еще почти ничего не знает. </w:t>
      </w:r>
      <w:r w:rsidRPr="000F63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Книга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расширяет естественные границы познания, позволяя малышу узнать о том, что ему, возможно, даже не придется никогда увидеть.</w:t>
      </w:r>
    </w:p>
    <w:p w:rsidR="000F6330" w:rsidRDefault="00882941" w:rsidP="00882941">
      <w:pPr>
        <w:spacing w:after="0" w:line="240" w:lineRule="auto"/>
        <w:ind w:firstLine="360"/>
        <w:jc w:val="both"/>
        <w:rPr>
          <w:rFonts w:ascii="Helvetica" w:hAnsi="Helvetica" w:cs="Helvetica"/>
          <w:color w:val="000000"/>
          <w:sz w:val="30"/>
          <w:szCs w:val="30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Другая, еще более значимая функция литературы – воспитательная. При помощи простейших, постепенно усложняющихся образов, ребенок учится законам жизни в обществе, правилам общения с себе подобными. Часто хорошая </w:t>
      </w:r>
      <w:r w:rsidRPr="000F63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книга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позволяет родителям объяснить ребенку те вещи, которые сами они не смогли бы точно сформулировать. Иногда именно книжные примеры исподволь помогают ребенку усвоить те правила, которые он не мог или </w:t>
      </w:r>
      <w:r w:rsidR="000F63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не 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хотел воспринять из родительских уст.</w:t>
      </w:r>
      <w:r w:rsidR="000F6330" w:rsidRPr="000F6330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882941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Десять </w:t>
      </w:r>
      <w:r w:rsidRPr="0088294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</w:t>
      </w:r>
      <w:r w:rsidRPr="000F633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  <w:t>почему</w:t>
      </w:r>
      <w:r w:rsidRPr="0088294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»</w:t>
      </w:r>
      <w:r w:rsidRPr="00882941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 </w:t>
      </w:r>
      <w:r w:rsidRPr="000F6330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u w:val="single"/>
          <w:lang w:eastAsia="ru-RU"/>
        </w:rPr>
        <w:t>детям необходимо читать</w:t>
      </w:r>
      <w:r w:rsidRPr="00882941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.</w:t>
      </w:r>
    </w:p>
    <w:p w:rsidR="00F1501D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Благодаря чтению развивается РЕЧЬ ребенка и увеличивается его словарный запас.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Книга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учит маленького человека выражать свои мысли и понимать сказанное другими людьми.</w:t>
      </w:r>
    </w:p>
    <w:p w:rsidR="00F1501D" w:rsidRDefault="00F1501D" w:rsidP="00F1501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F6330">
        <w:rPr>
          <w:rFonts w:ascii="Times New Roman" w:hAnsi="Times New Roman" w:cs="Times New Roman"/>
          <w:color w:val="000000"/>
          <w:sz w:val="32"/>
          <w:szCs w:val="32"/>
        </w:rPr>
        <w:t>Умение читать предполагает целый комплекс навыков, и для овладения каждым из них требуются усилия. Мало запомнить все буквы и научиться складывать из них слова, а потом и предложения. Придется тренировать память, чтобы не забывать к концу фразы ее начало, а ко второй странице — содержание первой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2. Чтение развивает МЫШЛЕНИЕ. Из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ребенок учится абстрактным понятиям и расширяет горизонты своего мира.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Книга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объясняет ему жизнь и помогает увидеть связь одного явления с другим.</w:t>
      </w:r>
    </w:p>
    <w:p w:rsidR="00F1501D" w:rsidRPr="00F1501D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Работа с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книгой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стимулирует ТВОРЧЕСКОЕ ВООБРАЖЕНИЕ, позволяет работать фантазии и учит детей мыслить образами.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1501D">
        <w:rPr>
          <w:rFonts w:ascii="Times New Roman" w:hAnsi="Times New Roman" w:cs="Times New Roman"/>
          <w:color w:val="000000"/>
          <w:sz w:val="32"/>
          <w:szCs w:val="32"/>
        </w:rPr>
        <w:t>Слова, напечатанные на бумаге, преображаются в образы, и каждый чтец воображает себе героев книги по-своему. Этим книга выгодно отличается от фильма или мультика, в которых герои даны уже готовыми — такими, как их захотел представить создатель фильма И отделаться потом от этого навязанного образа уже вряд ли получится: рамки установлены, крылья фантазии подрезаны, ей никуда больше не нужно лететь...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Чтение развивает познавательные интересы и расширяет КРУГОЗОР. Из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ребенок узнает о других странах и другом образе жизни, о природе, технике, истории и обо всем, что его интересует.</w:t>
      </w:r>
    </w:p>
    <w:p w:rsidR="00F1501D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Книги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501D">
        <w:rPr>
          <w:rFonts w:ascii="Times New Roman" w:hAnsi="Times New Roman" w:cs="Times New Roman"/>
          <w:color w:val="000000"/>
          <w:sz w:val="32"/>
          <w:szCs w:val="32"/>
        </w:rPr>
        <w:t>Чтение дает основы для формирования нравственности. Ребенок переживает происходящее с героями книги, примеряет на себя, учится различать хорошее и плохое, доброе и злое, выбирает, на какой стороне он хотел бы быть. Иногда трудные переживания побуждают ребенка перечитывать одни и те же книги много раз, пока не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появится </w:t>
      </w:r>
      <w:r w:rsidRPr="00F1501D">
        <w:rPr>
          <w:rFonts w:ascii="Times New Roman" w:hAnsi="Times New Roman" w:cs="Times New Roman"/>
          <w:color w:val="000000"/>
          <w:sz w:val="32"/>
          <w:szCs w:val="32"/>
        </w:rPr>
        <w:t xml:space="preserve"> собственная точка зрения, и эту работу души ничем заменить нельзя.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Книги помогают детям ПОНЯТЬ ДРУГИХ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Читая книги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Хорошую детскую книжку можно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 ребенку вслух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Процесс совместного чтения способствует ДУХОВНОМУ ОБЩЕНИЮ родителей и детей, установлению взаимопонимания, близости, доверительности.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Книга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объединяет поколения.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8. 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Книги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ПОМОЩНИКИ РОДИТЕЛЕЙ в решении воспитательных задач. Они учат детей этике, заставляют размышлять о добре и зле, развивают способность к 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сопереживанию, помогают научиться входить в положение других людей.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9. 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Книги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F1501D" w:rsidRPr="00F1501D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10. Чтение - самое ДОСТУПНОЕ И ПОЛЕЗНОЕ для интеллектуального и эмоционально-психического развития ребенка занятие.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Книгу можно брать с собой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куда угодно. Ее можно бесплатно взять в библиотеке, и ей не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нужна электросеть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1501D" w:rsidRPr="00882941" w:rsidRDefault="00F1501D" w:rsidP="00F150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88294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«Как </w:t>
      </w:r>
      <w:r w:rsidRPr="00F1501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  <w:t>читать детям</w:t>
      </w:r>
      <w:r w:rsidRPr="0088294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»</w:t>
      </w:r>
      <w:r w:rsidRPr="00882941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.</w:t>
      </w:r>
    </w:p>
    <w:p w:rsidR="00F1501D" w:rsidRPr="00882941" w:rsidRDefault="00F1501D" w:rsidP="00F150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Перед прослушиванием художественного произведения необходимо убрать из поля зрения все интересные игрушки, занимательные бытовые вещи - все то, что может помешать ребенку слушать рассказ или сказку.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Художественный текст должен быть подобран в соответствии с возрастными и индивидуальными особенностями ребенка.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Знакомство с литературным произведением происходит на слух, поэтому взрослому следует особое внимание уделять умению выразительно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 текст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делать логические ударения в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нужных местах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соблюдать необходимые паузы.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Показывайте ребенку красочные иллюстрации, которые помогут лучше воспринимать текст. В дошкольном возрасте все воспринимается практически буквально, значит, выбирая </w:t>
      </w:r>
      <w:r w:rsidRPr="0088294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книгу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обращайте внимание на то, чтобы предлагаемые иллюстрации были как можно более реалистичными.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Во время прочтения литературного произведения желательно не отвлекаться на посторонние дела. Помните, что шестилетние дети способны активно и продуктивно заниматься одним видом деятельности около 15 минут. Найдите это время для своего ребенка.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Обязательно задайте ребенку вопросы по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прочитанному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1501D" w:rsidRPr="00882941" w:rsidRDefault="00F1501D" w:rsidP="00F150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Прививайте ребенку с детства любовь к </w:t>
      </w:r>
      <w:r w:rsidRPr="00F1501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книге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бережное отношение к ней.</w:t>
      </w:r>
    </w:p>
    <w:p w:rsidR="000F6330" w:rsidRDefault="000F6330" w:rsidP="00F1501D">
      <w:pPr>
        <w:spacing w:after="0" w:line="240" w:lineRule="auto"/>
        <w:ind w:firstLine="360"/>
        <w:jc w:val="both"/>
        <w:rPr>
          <w:rFonts w:ascii="Helvetica" w:hAnsi="Helvetica" w:cs="Helvetica"/>
          <w:color w:val="000000"/>
          <w:sz w:val="30"/>
          <w:szCs w:val="30"/>
        </w:rPr>
      </w:pPr>
    </w:p>
    <w:p w:rsidR="00882941" w:rsidRPr="00882941" w:rsidRDefault="00F1501D" w:rsidP="008829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501D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882941" w:rsidRPr="0088294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«Как заставить ребенка </w:t>
      </w:r>
      <w:r w:rsidR="00882941" w:rsidRPr="00F1501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  <w:t>читать</w:t>
      </w:r>
      <w:r w:rsidR="00882941" w:rsidRPr="0088294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?»</w:t>
      </w:r>
      <w:r w:rsidR="00882941"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Задавая этот вопрос </w:t>
      </w:r>
      <w:r w:rsidR="00882941"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родитель уже совершает ошибку. Заставить </w:t>
      </w:r>
      <w:r w:rsidR="00882941" w:rsidRPr="0088294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</w:t>
      </w:r>
      <w:r w:rsidR="00882941"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с интересом не возможно, как невозможно заставить ребенка играть в скучную игру.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82941"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Дети, которые в начальной школе </w:t>
      </w:r>
      <w:r w:rsidR="00882941" w:rsidRPr="0088294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читают</w:t>
      </w:r>
      <w:r w:rsidR="00882941" w:rsidRPr="0088294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="00882941" w:rsidRPr="0088294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«из-под палки»</w:t>
      </w:r>
      <w:r w:rsidR="00882941"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 </w:t>
      </w:r>
      <w:r w:rsidR="00882941"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радостью забудут о </w:t>
      </w:r>
      <w:r w:rsidR="00882941" w:rsidRPr="0088294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книгах</w:t>
      </w:r>
      <w:r w:rsidR="00882941"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только закончится родительский и школьный контроль. Да и информация, которую человек постигает </w:t>
      </w:r>
      <w:r w:rsidR="00882941" w:rsidRPr="0088294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«через силу»</w:t>
      </w:r>
      <w:r w:rsidR="00882941"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 оставляет следа в его душе. Поэтому необходимо научить ребенка любви к чтению, а это практически полностью в руках мам и пап.</w:t>
      </w:r>
    </w:p>
    <w:p w:rsidR="00882941" w:rsidRPr="00882941" w:rsidRDefault="00882941" w:rsidP="008829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Огромную роль здесь играет совместное чтение. </w:t>
      </w:r>
      <w:r w:rsidRPr="0088294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ребенку сказки необходимо с самого раннего возраста. Но не стоит думать, что </w:t>
      </w:r>
      <w:r w:rsidRPr="0088294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вслух надо только до тех пор, пока ребенок не научится </w:t>
      </w:r>
      <w:r w:rsidRPr="0088294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 самостоятельно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Совместное чтение в семье – это увлекательнейшее занятие, которое необычайно сближает всех ее членов. </w:t>
      </w:r>
      <w:r w:rsidRPr="0088294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ребенку – это не просто обязанность родителей, это уникальный способ общения, который практически не имеет замены.</w:t>
      </w:r>
    </w:p>
    <w:p w:rsidR="00882941" w:rsidRPr="00882941" w:rsidRDefault="00882941" w:rsidP="008829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Любовь к чтению, привитая с детства, сопровождает человека на протяжении всей жизни. И время, потраченное на чтение, непременно окупится с лихвой, потому что </w:t>
      </w:r>
      <w:r w:rsidRPr="000F63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книга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учит </w:t>
      </w:r>
      <w:r w:rsidR="00721D4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мыслить, </w:t>
      </w:r>
      <w:r w:rsidR="00721D4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21D4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8829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способствует формирования собственного, уникального философского взгляда на мир.</w:t>
      </w:r>
    </w:p>
    <w:p w:rsidR="003467C9" w:rsidRPr="00882941" w:rsidRDefault="00721D48" w:rsidP="0088294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467C9" w:rsidRPr="00882941" w:rsidSect="007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2941"/>
    <w:rsid w:val="000237F0"/>
    <w:rsid w:val="000254AC"/>
    <w:rsid w:val="000F6330"/>
    <w:rsid w:val="00702E2A"/>
    <w:rsid w:val="00721D48"/>
    <w:rsid w:val="00736D3A"/>
    <w:rsid w:val="00882941"/>
    <w:rsid w:val="00B22964"/>
    <w:rsid w:val="00F1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3A"/>
  </w:style>
  <w:style w:type="paragraph" w:styleId="1">
    <w:name w:val="heading 1"/>
    <w:basedOn w:val="a"/>
    <w:link w:val="10"/>
    <w:uiPriority w:val="9"/>
    <w:qFormat/>
    <w:rsid w:val="00882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8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9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9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82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82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499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240994705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654382724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2045016407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</w:divsChild>
    </w:div>
    <w:div w:id="197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0F5645-D62A-4D44-9E3B-5C7EA9BE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2022-06-05T16:49:00Z</dcterms:created>
  <dcterms:modified xsi:type="dcterms:W3CDTF">2022-06-05T17:23:00Z</dcterms:modified>
</cp:coreProperties>
</file>